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B7D" w:rsidRDefault="006E5B7D" w:rsidP="006E5B7D">
      <w:bookmarkStart w:id="0" w:name="_GoBack"/>
      <w:bookmarkEnd w:id="0"/>
      <w:r>
        <w:t>An die</w:t>
      </w:r>
    </w:p>
    <w:p w:rsidR="006E5B7D" w:rsidRDefault="006E5B7D" w:rsidP="006E5B7D">
      <w:r>
        <w:t>Sektionen und Einzelmitglieder</w:t>
      </w:r>
    </w:p>
    <w:p w:rsidR="006E5B7D" w:rsidRDefault="006E5B7D" w:rsidP="006E5B7D">
      <w:r>
        <w:t xml:space="preserve">des Vereins für freies Christentum, </w:t>
      </w:r>
      <w:proofErr w:type="spellStart"/>
      <w:r>
        <w:t>libref</w:t>
      </w:r>
      <w:proofErr w:type="spellEnd"/>
      <w:r>
        <w:t>.</w:t>
      </w:r>
    </w:p>
    <w:p w:rsidR="006E5B7D" w:rsidRDefault="006E5B7D" w:rsidP="006E5B7D"/>
    <w:p w:rsidR="006E5B7D" w:rsidRDefault="006E5B7D" w:rsidP="006E5B7D">
      <w:r>
        <w:t>Sehr geschätzte Damen und Herren</w:t>
      </w:r>
    </w:p>
    <w:p w:rsidR="006E5B7D" w:rsidRDefault="006E5B7D" w:rsidP="006E5B7D"/>
    <w:p w:rsidR="006E5B7D" w:rsidRDefault="006E5B7D" w:rsidP="006E5B7D">
      <w:r>
        <w:t xml:space="preserve">Gerne dürfen wir die Tradition der einstigen ‚Präsidentenbriefe’ wieder aufnehmen, </w:t>
      </w:r>
      <w:proofErr w:type="spellStart"/>
      <w:r>
        <w:t>stehn</w:t>
      </w:r>
      <w:proofErr w:type="spellEnd"/>
      <w:r>
        <w:t xml:space="preserve"> wir ja vor einem ‚Paradigmenwechsel’ im Selbstverständnisse unserer Kirche; </w:t>
      </w:r>
    </w:p>
    <w:p w:rsidR="006E5B7D" w:rsidRDefault="006E5B7D" w:rsidP="006E5B7D">
      <w:r>
        <w:t>Vor der Wende vom SEK zur EKS</w:t>
      </w:r>
    </w:p>
    <w:p w:rsidR="006E5B7D" w:rsidRDefault="006E5B7D" w:rsidP="006E5B7D">
      <w:r>
        <w:t xml:space="preserve">Reformation und Revision, Verfassungsnovellen </w:t>
      </w:r>
      <w:proofErr w:type="spellStart"/>
      <w:r>
        <w:t>gehn</w:t>
      </w:r>
      <w:proofErr w:type="spellEnd"/>
      <w:r>
        <w:t xml:space="preserve"> zusammen;  </w:t>
      </w:r>
      <w:r w:rsidRPr="00FA79E4">
        <w:t>Die Reformation</w:t>
      </w:r>
      <w:r>
        <w:t xml:space="preserve"> als anfängliche </w:t>
      </w:r>
      <w:proofErr w:type="spellStart"/>
      <w:r>
        <w:t>Verfasssungsrevision</w:t>
      </w:r>
      <w:proofErr w:type="spellEnd"/>
      <w:r>
        <w:t xml:space="preserve"> im Glauben</w:t>
      </w:r>
      <w:r w:rsidRPr="00FA79E4">
        <w:t xml:space="preserve"> verbreitete sich im 16. Jahrhundert wesentlich dank Gutenbergs Buchdruckinnovation, Innovation, Transformation </w:t>
      </w:r>
      <w:r>
        <w:t xml:space="preserve"> des ‚alten Glaubens’ von paradox</w:t>
      </w:r>
      <w:r w:rsidRPr="00FA79E4">
        <w:t xml:space="preserve"> </w:t>
      </w:r>
      <w:r>
        <w:t>‚</w:t>
      </w:r>
      <w:r w:rsidRPr="00FA79E4">
        <w:t>melancholische</w:t>
      </w:r>
      <w:r>
        <w:t>r</w:t>
      </w:r>
      <w:r w:rsidRPr="00FA79E4">
        <w:t xml:space="preserve"> Heiterkeit</w:t>
      </w:r>
      <w:r>
        <w:t>’ wie der Schriftsteller Amos Oz seinen jüdischen Glauben definiert, in ein ‚Freuet euch’ der Weihnachtsbotschaft.</w:t>
      </w:r>
      <w:r w:rsidRPr="00FA79E4">
        <w:t xml:space="preserve"> </w:t>
      </w:r>
      <w:r>
        <w:t xml:space="preserve">Jesus hatte den heitern </w:t>
      </w:r>
      <w:r w:rsidRPr="00FA79E4">
        <w:t>hellenistischen Kultur</w:t>
      </w:r>
      <w:r>
        <w:t xml:space="preserve">- als Zeitgeist aufgenommen, der einen allumfassend-menschenfreundlichen ‚Lebenston’ kannte, wie Friedrich Schiller ihn in seinem Gedicht ‚An die griechischen Götter’ feierte, und doch </w:t>
      </w:r>
      <w:r w:rsidRPr="00FA79E4">
        <w:t>sind</w:t>
      </w:r>
      <w:r>
        <w:t xml:space="preserve"> Institutionen</w:t>
      </w:r>
      <w:r w:rsidRPr="00FA79E4">
        <w:t xml:space="preserve"> in der Geschichte nie davor gefeit</w:t>
      </w:r>
      <w:r>
        <w:t xml:space="preserve"> gewesen, Selbstweck zu werden, obzwar wir uns als im protestantischen Wurzelbereiche des Liberalismus bewegen. Der Mensch kommt vor der Institution. Ernst </w:t>
      </w:r>
      <w:proofErr w:type="spellStart"/>
      <w:r>
        <w:t>Troeltsch</w:t>
      </w:r>
      <w:proofErr w:type="spellEnd"/>
      <w:r>
        <w:t xml:space="preserve"> sah die christliche Idee  von der Bestimmung des Menschen zur vollen Person durch den Aufschwung zu Gott als Quelle des Lebens- und der Welt; gegeben an, gleichsam ein göttliches Gesetz., und trotzdem  befindet sich in jeder Gesellschaft, auch der kirchlich geprägten ‚a </w:t>
      </w:r>
      <w:proofErr w:type="spellStart"/>
      <w:r>
        <w:t>secret</w:t>
      </w:r>
      <w:proofErr w:type="spellEnd"/>
      <w:r>
        <w:t xml:space="preserve"> </w:t>
      </w:r>
      <w:proofErr w:type="spellStart"/>
      <w:r>
        <w:t>and</w:t>
      </w:r>
      <w:proofErr w:type="spellEnd"/>
      <w:r>
        <w:t xml:space="preserve"> </w:t>
      </w:r>
      <w:proofErr w:type="spellStart"/>
      <w:r>
        <w:t>tacit</w:t>
      </w:r>
      <w:proofErr w:type="spellEnd"/>
      <w:r>
        <w:t xml:space="preserve"> </w:t>
      </w:r>
      <w:proofErr w:type="spellStart"/>
      <w:r>
        <w:t>consent</w:t>
      </w:r>
      <w:proofErr w:type="spellEnd"/>
      <w:r>
        <w:t>’ darüber, was als Tugend und als Laster zu gelten hat. Auf die absoluten göttlichen Freiheitsrechte trifft bald einmal eine Konvention, eine örtlich und zeitlich bedingte Sondermoral, und diese Relativierung der ethischen Norm strapaziert die auch religiöse Freiheit der Person</w:t>
      </w:r>
      <w:proofErr w:type="gramStart"/>
      <w:r>
        <w:t>..</w:t>
      </w:r>
      <w:proofErr w:type="gramEnd"/>
      <w:r>
        <w:t xml:space="preserve"> Der Wechsel vom Bündnis der Kantonalkirchen zur Einheitskirche verlangt alle </w:t>
      </w:r>
      <w:proofErr w:type="gramStart"/>
      <w:r>
        <w:t>Aufmerksamkeit.,</w:t>
      </w:r>
      <w:proofErr w:type="gramEnd"/>
      <w:r>
        <w:t xml:space="preserve"> wenn auch der traditionelle Bündnischarakter nicht zu überdehnen ist. </w:t>
      </w:r>
      <w:proofErr w:type="spellStart"/>
      <w:r>
        <w:t>SEKJnennt</w:t>
      </w:r>
      <w:proofErr w:type="spellEnd"/>
      <w:r>
        <w:t xml:space="preserve"> sich das Bündnis, weil Bundesbern unter einem Namen einen Adressaten für seine Kommunikation mit der Kirche brauchte eher denn der </w:t>
      </w:r>
      <w:proofErr w:type="spellStart"/>
      <w:r>
        <w:t>abrahamitische</w:t>
      </w:r>
      <w:proofErr w:type="spellEnd"/>
      <w:r>
        <w:t xml:space="preserve"> Bund mit Gott.</w:t>
      </w:r>
    </w:p>
    <w:p w:rsidR="006E5B7D" w:rsidRPr="00FA79E4" w:rsidRDefault="006E5B7D" w:rsidP="006E5B7D">
      <w:r w:rsidRPr="00FA79E4">
        <w:t>Unser Schweizerischer Verein für freies Christentum, gegründet vor rund 150 Jahren, entstand, als die Bundesverfassung ein erstes Mal revidiert werden wollte, als ‚Lobby’, welche Kirche in den Gewissen der Menschen als Subjekte, in ihrer Subjektivität  verankerte. Gott hat sein letztes Wort auch auf Erden in den Gewissen</w:t>
      </w:r>
      <w:r>
        <w:t xml:space="preserve">. Bauen wir darauf, die anstehende </w:t>
      </w:r>
      <w:proofErr w:type="spellStart"/>
      <w:r>
        <w:t>Verfassungrevision</w:t>
      </w:r>
      <w:proofErr w:type="spellEnd"/>
      <w:r>
        <w:t xml:space="preserve"> lichte ein naturwüchsig anwachsendes Normengeflecht, und sie </w:t>
      </w:r>
      <w:proofErr w:type="spellStart"/>
      <w:r>
        <w:t>wehre</w:t>
      </w:r>
      <w:proofErr w:type="spellEnd"/>
      <w:r>
        <w:t xml:space="preserve"> damit zugleich mediatisierend episkopalen Ambitionen- </w:t>
      </w:r>
    </w:p>
    <w:p w:rsidR="006E5B7D" w:rsidRDefault="006E5B7D" w:rsidP="006E5B7D">
      <w:r>
        <w:t>Unser Vereins-</w:t>
      </w:r>
      <w:r w:rsidRPr="00FA79E4">
        <w:t>V</w:t>
      </w:r>
      <w:r>
        <w:t>orstand hat sich mit dieser Intention</w:t>
      </w:r>
      <w:r w:rsidRPr="00FA79E4">
        <w:t xml:space="preserve"> an die verfassungsgebende Versammlung des SEK schon früh gewandt, um  den föderalen Charakter der  Landeskirche für die laufende Verfassungsrevision hervorzuheben, und er arbeitet, nachdem die Schlussabstimmung </w:t>
      </w:r>
      <w:proofErr w:type="spellStart"/>
      <w:r w:rsidRPr="00FA79E4">
        <w:t>ends</w:t>
      </w:r>
      <w:proofErr w:type="spellEnd"/>
      <w:r w:rsidRPr="00FA79E4">
        <w:t xml:space="preserve"> Jahr  darüber bevorsteht, an einer nochmaligen Eingabe, welche moniert, Evangelische Kirche Schweiz</w:t>
      </w:r>
      <w:r>
        <w:t>’</w:t>
      </w:r>
      <w:r w:rsidRPr="00FA79E4">
        <w:t xml:space="preserve"> habe strikt für innerkirchliche Verwaltungsstrukturen, Verfahrensorganisationen zu gelten, </w:t>
      </w:r>
      <w:r>
        <w:t xml:space="preserve"> die alle </w:t>
      </w:r>
      <w:r w:rsidRPr="00FA79E4">
        <w:t xml:space="preserve"> für eine ‚Kirche </w:t>
      </w:r>
      <w:r w:rsidRPr="00FA79E4">
        <w:lastRenderedPageBreak/>
        <w:t>sind wir’</w:t>
      </w:r>
      <w:r>
        <w:t xml:space="preserve"> zu wirken haben. Ehemalige</w:t>
      </w:r>
      <w:r w:rsidRPr="00FA79E4">
        <w:t xml:space="preserve"> ‚K</w:t>
      </w:r>
      <w:r>
        <w:t>irchhörige</w:t>
      </w:r>
      <w:r w:rsidRPr="00FA79E4">
        <w:t xml:space="preserve">’ </w:t>
      </w:r>
      <w:r>
        <w:t xml:space="preserve"> greifen im Hören auf Gott darin über ein Nachlesen von </w:t>
      </w:r>
      <w:proofErr w:type="spellStart"/>
      <w:r>
        <w:t>Reglementen</w:t>
      </w:r>
      <w:proofErr w:type="spellEnd"/>
      <w:r>
        <w:t xml:space="preserve"> hinaus. </w:t>
      </w:r>
    </w:p>
    <w:p w:rsidR="006E5B7D" w:rsidRPr="00FA79E4" w:rsidRDefault="006E5B7D" w:rsidP="006E5B7D">
      <w:r w:rsidRPr="00FA79E4">
        <w:t>Verfassungsn</w:t>
      </w:r>
      <w:r>
        <w:t xml:space="preserve">ovellen sind </w:t>
      </w:r>
      <w:r w:rsidRPr="00FA79E4">
        <w:t>Anlass,  Begriffe weiter, freiheitlicher zu fassen, den Konfessionsbegriff ‚evangelisch’</w:t>
      </w:r>
      <w:r>
        <w:t xml:space="preserve"> in eine </w:t>
      </w:r>
      <w:proofErr w:type="spellStart"/>
      <w:r>
        <w:t>offne</w:t>
      </w:r>
      <w:proofErr w:type="spellEnd"/>
      <w:r>
        <w:t xml:space="preserve"> Zukunft fortzuschreiben.</w:t>
      </w:r>
      <w:r w:rsidRPr="00FA79E4">
        <w:t xml:space="preserve"> Als Mitglieder freien Christentums, als </w:t>
      </w:r>
      <w:proofErr w:type="spellStart"/>
      <w:r w:rsidRPr="00FA79E4">
        <w:t>letzt</w:t>
      </w:r>
      <w:proofErr w:type="spellEnd"/>
      <w:r w:rsidRPr="00FA79E4">
        <w:t xml:space="preserve"> </w:t>
      </w:r>
      <w:proofErr w:type="spellStart"/>
      <w:r w:rsidRPr="00FA79E4">
        <w:t>verbliebnes</w:t>
      </w:r>
      <w:proofErr w:type="spellEnd"/>
      <w:r w:rsidRPr="00FA79E4">
        <w:t xml:space="preserve"> der ehemaligen  religiöses Milieus aus der Zeit des ‚Kulturkampfes’, sind wir gehalten, das ‚Evangelisch’ im Titel der ‚neuen Kirche’  von Jesus her, zu denken, </w:t>
      </w:r>
      <w:r>
        <w:t xml:space="preserve"> für welchen Glaubensgehalte in keine noch so religiös gedachte Sätze zu fixieren sind. Die Harfe kommt vor ihren Noten.</w:t>
      </w:r>
      <w:r w:rsidRPr="00FA79E4">
        <w:t xml:space="preserve">  </w:t>
      </w:r>
    </w:p>
    <w:p w:rsidR="006E5B7D" w:rsidRPr="00FA79E4" w:rsidRDefault="006E5B7D" w:rsidP="006E5B7D">
      <w:r>
        <w:t>Liebe Mitglieder, wir hoffen gerne, von I</w:t>
      </w:r>
      <w:r w:rsidRPr="00FA79E4">
        <w:t>hrem</w:t>
      </w:r>
      <w:r>
        <w:t xml:space="preserve"> eignen reformatorischen (Wider-) Stand-Punkte  eines </w:t>
      </w:r>
      <w:r w:rsidRPr="00FA79E4">
        <w:t xml:space="preserve"> ‚Wir sind Kirche’ getragen zu sein. Pfarrer Ernst Sieber selig pflegte ganz liberal </w:t>
      </w:r>
      <w:proofErr w:type="spellStart"/>
      <w:r w:rsidRPr="00FA79E4">
        <w:t>Orthopraxie</w:t>
      </w:r>
      <w:proofErr w:type="spellEnd"/>
      <w:r w:rsidRPr="00FA79E4">
        <w:t xml:space="preserve"> vor – </w:t>
      </w:r>
      <w:proofErr w:type="spellStart"/>
      <w:r w:rsidRPr="00FA79E4">
        <w:t>Doxie</w:t>
      </w:r>
      <w:proofErr w:type="spellEnd"/>
      <w:r w:rsidRPr="00FA79E4">
        <w:t xml:space="preserve"> zu setzen, und wir werden deshalb darauf achten wollen,  dass Kirchenvorsteher im </w:t>
      </w:r>
      <w:proofErr w:type="spellStart"/>
      <w:r w:rsidRPr="00FA79E4">
        <w:t>Grossen</w:t>
      </w:r>
      <w:proofErr w:type="spellEnd"/>
      <w:r w:rsidRPr="00FA79E4">
        <w:t xml:space="preserve"> und Kleinen </w:t>
      </w:r>
      <w:proofErr w:type="spellStart"/>
      <w:r w:rsidRPr="00FA79E4">
        <w:t>regelmässig</w:t>
      </w:r>
      <w:proofErr w:type="spellEnd"/>
      <w:r w:rsidRPr="00FA79E4">
        <w:t xml:space="preserve"> nicht sagen: Ich dekretiere, sondern ein Kirchenrat</w:t>
      </w:r>
      <w:r>
        <w:t xml:space="preserve"> der neuen EKS</w:t>
      </w:r>
      <w:r w:rsidRPr="00FA79E4">
        <w:t xml:space="preserve"> sagt: Wir ...</w:t>
      </w:r>
      <w:r>
        <w:t xml:space="preserve"> -  </w:t>
      </w:r>
      <w:proofErr w:type="spellStart"/>
      <w:r>
        <w:t>Libref</w:t>
      </w:r>
      <w:proofErr w:type="spellEnd"/>
      <w:r>
        <w:t>. hat in einem seiner</w:t>
      </w:r>
      <w:r w:rsidRPr="00FA79E4">
        <w:t xml:space="preserve"> beiden Revisoren einen praktizierenden, liberalen Muslim, der in seiner angestammten Heimat Pakistan Schulprogramme vorantreibt: ‚Living </w:t>
      </w:r>
      <w:proofErr w:type="spellStart"/>
      <w:r w:rsidRPr="00FA79E4">
        <w:t>education</w:t>
      </w:r>
      <w:proofErr w:type="spellEnd"/>
      <w:r w:rsidRPr="00FA79E4">
        <w:t xml:space="preserve">’, </w:t>
      </w:r>
      <w:proofErr w:type="spellStart"/>
      <w:r w:rsidRPr="00FA79E4">
        <w:t>Erziehn</w:t>
      </w:r>
      <w:proofErr w:type="spellEnd"/>
      <w:r w:rsidRPr="00FA79E4">
        <w:t xml:space="preserve"> am Leben, fürs Leben</w:t>
      </w:r>
      <w:r>
        <w:t xml:space="preserve"> auch im Glauben.</w:t>
      </w:r>
    </w:p>
    <w:p w:rsidR="006E5B7D" w:rsidRPr="00FA79E4" w:rsidRDefault="006E5B7D" w:rsidP="006E5B7D">
      <w:pPr>
        <w:rPr>
          <w:rFonts w:cs="Arial"/>
          <w:i/>
          <w:color w:val="3F3F3F"/>
        </w:rPr>
      </w:pPr>
      <w:r>
        <w:t xml:space="preserve"> Pfarrer Pierre de</w:t>
      </w:r>
      <w:r w:rsidRPr="00FA79E4">
        <w:t xml:space="preserve"> Salis</w:t>
      </w:r>
      <w:r>
        <w:t>, Neuenburg,</w:t>
      </w:r>
      <w:r w:rsidRPr="00FA79E4">
        <w:t xml:space="preserve"> wird die Wende von der Abgeordnetenversamm</w:t>
      </w:r>
      <w:r>
        <w:t>lung zur neuen Synode leiten. Er wird für sie bis 2020 wirken.</w:t>
      </w:r>
      <w:r w:rsidRPr="00FA79E4">
        <w:t xml:space="preserve"> Sein erstes, </w:t>
      </w:r>
      <w:proofErr w:type="spellStart"/>
      <w:r w:rsidRPr="00FA79E4">
        <w:t>gediegnes</w:t>
      </w:r>
      <w:proofErr w:type="spellEnd"/>
      <w:r w:rsidRPr="00FA79E4">
        <w:t xml:space="preserve">, Votum hierzu klingt sympathisch;  </w:t>
      </w:r>
      <w:r w:rsidRPr="00FA79E4">
        <w:rPr>
          <w:rFonts w:cs="Arial"/>
          <w:color w:val="3F3F3F"/>
        </w:rPr>
        <w:t>„</w:t>
      </w:r>
      <w:r w:rsidRPr="00FA79E4">
        <w:rPr>
          <w:rFonts w:cs="Arial"/>
          <w:i/>
          <w:color w:val="3F3F3F"/>
        </w:rPr>
        <w:t>Meines Erachtens bietet dieser Übergang die einmalige Gelegenheit, dem Schweizer Protestantismus mehr Sichtbarkeit zu verleihen und unseren Auftrag als treibende Kraft für die Gesellschaft zu würdigen. Treibende Kraft in ethischer und spiritueller Hinsicht, treibende Kraft für ein Zusammenleben im Sinne des Evangeliums, für den gegenseitigen Respekt, den aktiven Widerstand gegen jegliche Form von Gewalt und für die Sorge um die Schwächsten unter uns. In diesem Bemühen müssen wir auch mit unserer Umwelt achtsam umgehen, im theologischen Sinn der &lt;Bewahrung der Schöpfung&gt;. Die neue Synode soll alles tun, um die Kantonalkirchen dahingehend zu unterstützen.“</w:t>
      </w:r>
    </w:p>
    <w:p w:rsidR="006E5B7D" w:rsidRDefault="006E5B7D" w:rsidP="006E5B7D">
      <w:pPr>
        <w:rPr>
          <w:rFonts w:cs="Arial"/>
          <w:color w:val="3F3F3F"/>
        </w:rPr>
      </w:pPr>
      <w:r w:rsidRPr="00FA79E4">
        <w:rPr>
          <w:rFonts w:cs="Arial"/>
          <w:color w:val="3F3F3F"/>
        </w:rPr>
        <w:t>Noblesse – des einstigen Bündner Patriziers</w:t>
      </w:r>
      <w:r>
        <w:rPr>
          <w:rFonts w:cs="Arial"/>
          <w:color w:val="3F3F3F"/>
        </w:rPr>
        <w:t xml:space="preserve">  von Salis-</w:t>
      </w:r>
      <w:r w:rsidRPr="00FA79E4">
        <w:rPr>
          <w:rFonts w:cs="Arial"/>
          <w:color w:val="3F3F3F"/>
        </w:rPr>
        <w:t xml:space="preserve"> </w:t>
      </w:r>
      <w:proofErr w:type="spellStart"/>
      <w:r w:rsidRPr="00FA79E4">
        <w:rPr>
          <w:rFonts w:cs="Arial"/>
          <w:color w:val="3F3F3F"/>
        </w:rPr>
        <w:t>oblige</w:t>
      </w:r>
      <w:proofErr w:type="spellEnd"/>
      <w:r w:rsidRPr="00FA79E4">
        <w:rPr>
          <w:rFonts w:cs="Arial"/>
          <w:color w:val="3F3F3F"/>
        </w:rPr>
        <w:t xml:space="preserve">, und doch </w:t>
      </w:r>
      <w:r>
        <w:rPr>
          <w:rFonts w:cs="Arial"/>
          <w:color w:val="3F3F3F"/>
        </w:rPr>
        <w:t xml:space="preserve">sind wir als Mitglieder unseres Dachverbandes und der Sektionen bspw. gehalten, dahin zu wirken, dass  offene Gemüter irgendwelcher ethnischer, religiöser --- Provenienz Gastrecht in unseren Kirchen erhalten, die sich als öffentlicher Raum und damit als Anziehungspunkt für Viele </w:t>
      </w:r>
      <w:proofErr w:type="spellStart"/>
      <w:r>
        <w:rPr>
          <w:rFonts w:cs="Arial"/>
          <w:color w:val="3F3F3F"/>
        </w:rPr>
        <w:t>verstehn</w:t>
      </w:r>
      <w:proofErr w:type="spellEnd"/>
      <w:r>
        <w:rPr>
          <w:rFonts w:cs="Arial"/>
          <w:color w:val="3F3F3F"/>
        </w:rPr>
        <w:t xml:space="preserve">, um so zugleich eine Balance zwischen einer Kirche, die wir auch demokratisch sind, und ihren ‚Obrigkeiten’ zu wahren. Das erste Statut, welches unser Verein sich gab, verschaffte  1871 im Gleichklange mit der ersten Bundesverfassungsrevision den Landes-Kirchenmitgliedern eigne subjektive Rechte – neben denen der bisherigen ‚Staatskirche’. Die Schweiz ist Land. Eher denn Staat, Staatsstruktur - und um nochmals Geschichte auf und aus dem Lande zu </w:t>
      </w:r>
      <w:proofErr w:type="spellStart"/>
      <w:r>
        <w:rPr>
          <w:rFonts w:cs="Arial"/>
          <w:color w:val="3F3F3F"/>
        </w:rPr>
        <w:t>bemühn</w:t>
      </w:r>
      <w:proofErr w:type="spellEnd"/>
      <w:r>
        <w:rPr>
          <w:rFonts w:cs="Arial"/>
          <w:color w:val="3F3F3F"/>
        </w:rPr>
        <w:t xml:space="preserve">, bleibt daran zu erinnern, wie etwa der Bündner Reformator Johannes </w:t>
      </w:r>
      <w:proofErr w:type="spellStart"/>
      <w:r>
        <w:rPr>
          <w:rFonts w:cs="Arial"/>
          <w:color w:val="3F3F3F"/>
        </w:rPr>
        <w:t>Comander</w:t>
      </w:r>
      <w:proofErr w:type="spellEnd"/>
      <w:r w:rsidRPr="00FA79E4">
        <w:rPr>
          <w:rFonts w:cs="Arial"/>
          <w:color w:val="3F3F3F"/>
        </w:rPr>
        <w:t xml:space="preserve"> im neuen Stadtrecht  Churs von anfangs 16. Jahrhundert</w:t>
      </w:r>
      <w:r>
        <w:rPr>
          <w:rFonts w:cs="Arial"/>
          <w:color w:val="3F3F3F"/>
        </w:rPr>
        <w:t xml:space="preserve"> verfügte</w:t>
      </w:r>
      <w:r w:rsidRPr="00FA79E4">
        <w:rPr>
          <w:rFonts w:cs="Arial"/>
          <w:color w:val="3F3F3F"/>
        </w:rPr>
        <w:t>, dass der Weg zum Abendmahle auch fürs ‚Gesinde’ geöffnet wird, es für keine Privilegierten allein</w:t>
      </w:r>
      <w:r>
        <w:rPr>
          <w:rFonts w:cs="Arial"/>
          <w:color w:val="3F3F3F"/>
        </w:rPr>
        <w:t xml:space="preserve"> gespendet mehr wurde, </w:t>
      </w:r>
      <w:r w:rsidRPr="00FA79E4">
        <w:rPr>
          <w:rFonts w:cs="Arial"/>
          <w:color w:val="3F3F3F"/>
        </w:rPr>
        <w:t xml:space="preserve"> die ihren Zugang mit entgeltlichen Plaketten erwarben</w:t>
      </w:r>
      <w:r>
        <w:rPr>
          <w:rFonts w:cs="Arial"/>
          <w:color w:val="3F3F3F"/>
        </w:rPr>
        <w:t>. ‚Die Kirche sind wir – alle’, die wir uns im Gemüte an den ‚Tisch des Herren’ hinzugezogen fühlen!</w:t>
      </w:r>
    </w:p>
    <w:p w:rsidR="006E5B7D" w:rsidRPr="00F07C3B" w:rsidRDefault="006E5B7D" w:rsidP="006E5B7D">
      <w:pPr>
        <w:rPr>
          <w:rFonts w:cs="Arial"/>
          <w:color w:val="3F3F3F"/>
        </w:rPr>
      </w:pPr>
      <w:r>
        <w:rPr>
          <w:rFonts w:cs="Arial"/>
          <w:color w:val="3F3F3F"/>
        </w:rPr>
        <w:t xml:space="preserve">Wie, wenn der Abgeordnetenversammlung, welche den Verfassungstext der EKS im Dezember </w:t>
      </w:r>
      <w:proofErr w:type="spellStart"/>
      <w:r>
        <w:rPr>
          <w:rFonts w:cs="Arial"/>
          <w:color w:val="3F3F3F"/>
        </w:rPr>
        <w:t>beschliesst</w:t>
      </w:r>
      <w:proofErr w:type="spellEnd"/>
      <w:r>
        <w:rPr>
          <w:rFonts w:cs="Arial"/>
          <w:color w:val="3F3F3F"/>
        </w:rPr>
        <w:t xml:space="preserve">, nahezubringen ist, eine Präambel darin aufzunehmen, die ein ‚Kirche sind wir’ als obersten Grundsatz festschreibt? Der Verfassungsentwurf enthält eine Präambel, doch bleibt als </w:t>
      </w:r>
      <w:proofErr w:type="gramStart"/>
      <w:r>
        <w:rPr>
          <w:rFonts w:cs="Arial"/>
          <w:color w:val="3F3F3F"/>
        </w:rPr>
        <w:t>Demokratiegebot ,</w:t>
      </w:r>
      <w:proofErr w:type="gramEnd"/>
      <w:r>
        <w:rPr>
          <w:rFonts w:cs="Arial"/>
          <w:color w:val="3F3F3F"/>
        </w:rPr>
        <w:t xml:space="preserve"> den Text als Ganzes in die Verantwortung der Gläubigen zu delegieren. Präambeln sind  - seitdem die französische </w:t>
      </w:r>
      <w:r>
        <w:rPr>
          <w:rFonts w:cs="Arial"/>
          <w:color w:val="3F3F3F"/>
        </w:rPr>
        <w:lastRenderedPageBreak/>
        <w:t>Constituante am 11. August 1792  beschloss, alle Dekrete ohne Präambeln zu erlassen, wozu Robespierre angestiftet hatte, heute marginal anzutreffen, sie gelten als eine Art ‚soft-</w:t>
      </w:r>
      <w:proofErr w:type="spellStart"/>
      <w:r>
        <w:rPr>
          <w:rFonts w:cs="Arial"/>
          <w:color w:val="3F3F3F"/>
        </w:rPr>
        <w:t>law</w:t>
      </w:r>
      <w:proofErr w:type="spellEnd"/>
      <w:r>
        <w:rPr>
          <w:rFonts w:cs="Arial"/>
          <w:color w:val="3F3F3F"/>
        </w:rPr>
        <w:t xml:space="preserve">’, doch  Verfassungen sind seither Befehl anstelle guter Rat geworden.  Unsre  Bundesverfassung ist im Namen Gottes verkündet, ER ist ihr Sprachrohr, </w:t>
      </w:r>
      <w:proofErr w:type="gramStart"/>
      <w:r>
        <w:rPr>
          <w:rFonts w:cs="Arial"/>
          <w:color w:val="3F3F3F"/>
        </w:rPr>
        <w:t>Anwalt.,</w:t>
      </w:r>
      <w:proofErr w:type="gramEnd"/>
      <w:r>
        <w:rPr>
          <w:rFonts w:cs="Arial"/>
          <w:color w:val="3F3F3F"/>
        </w:rPr>
        <w:t xml:space="preserve"> nach dem gerufen wird, weil ein Gesetz, eine Verfassung selten allein kommt. Verordnungen kommen. Die besagen autoritativ, was die Verfassung sagt - was immer Gott davon hält. Das Recht sorgt für seine eigne Autorität aus mystischen Quellen her. Die angedeutete solche Präambel  zugunsten der Demokratie würde der Verfassung eine inhaltliche Ausrichtung geben, dank welcher die neue EKS greifbar da griffig wird, indem die Kirche in ihren Mitgliedern als ihr Souverän sagt, was Recht auf Recht hat, gibt – Gewalt zu kritisieren, Freiheit des Gewissens zu verteidigen.  Halten wir dafür; Wenn Religionsfreiheit angetastet wird, gerät die Freiheitsordnung  ‚mit historischer </w:t>
      </w:r>
      <w:proofErr w:type="spellStart"/>
      <w:r>
        <w:rPr>
          <w:rFonts w:cs="Arial"/>
          <w:color w:val="3F3F3F"/>
        </w:rPr>
        <w:t>Begründung’selbst</w:t>
      </w:r>
      <w:proofErr w:type="spellEnd"/>
      <w:r>
        <w:rPr>
          <w:rFonts w:cs="Arial"/>
          <w:color w:val="3F3F3F"/>
        </w:rPr>
        <w:t xml:space="preserve"> ins Wanken. </w:t>
      </w:r>
    </w:p>
    <w:p w:rsidR="006E5B7D" w:rsidRDefault="006E5B7D" w:rsidP="006E5B7D"/>
    <w:p w:rsidR="006E5B7D" w:rsidRPr="00FA79E4" w:rsidRDefault="006E5B7D" w:rsidP="006E5B7D">
      <w:r w:rsidRPr="00FA79E4">
        <w:t>Besten Dank für Ihre Aufmerksamkeit</w:t>
      </w:r>
      <w:r>
        <w:t xml:space="preserve"> und </w:t>
      </w:r>
      <w:proofErr w:type="spellStart"/>
      <w:r>
        <w:t>Einstehn</w:t>
      </w:r>
      <w:proofErr w:type="spellEnd"/>
      <w:r>
        <w:t xml:space="preserve"> für unsern Glauben daran, dass Gott in Seiner Freiheit uns an </w:t>
      </w:r>
      <w:proofErr w:type="gramStart"/>
      <w:r>
        <w:t>ihr</w:t>
      </w:r>
      <w:proofErr w:type="gramEnd"/>
      <w:r>
        <w:t xml:space="preserve"> Teilhabe gibt. Unsre Freiheit ist noch über den Sternen, unter welchen Friedrich Schiller sie im ‚Tell’ wähnt, verankert.</w:t>
      </w:r>
    </w:p>
    <w:p w:rsidR="006E5B7D" w:rsidRDefault="006E5B7D" w:rsidP="006E5B7D"/>
    <w:p w:rsidR="006E5B7D" w:rsidRPr="00FA79E4" w:rsidRDefault="006E5B7D" w:rsidP="006E5B7D">
      <w:r w:rsidRPr="00FA79E4">
        <w:t xml:space="preserve">Mit herzlichem </w:t>
      </w:r>
      <w:proofErr w:type="spellStart"/>
      <w:r w:rsidRPr="00FA79E4">
        <w:t>Grusse</w:t>
      </w:r>
      <w:proofErr w:type="spellEnd"/>
      <w:r>
        <w:t xml:space="preserve"> und guten Wünschen für einen besinnlichen Advent</w:t>
      </w:r>
    </w:p>
    <w:p w:rsidR="006E5B7D" w:rsidRDefault="006E5B7D" w:rsidP="006E5B7D">
      <w:r w:rsidRPr="00FA79E4">
        <w:t xml:space="preserve">für den Vorstand </w:t>
      </w:r>
      <w:proofErr w:type="spellStart"/>
      <w:r w:rsidRPr="00FA79E4">
        <w:t>libref</w:t>
      </w:r>
      <w:proofErr w:type="spellEnd"/>
      <w:r w:rsidRPr="00FA79E4">
        <w:t>. CH</w:t>
      </w:r>
    </w:p>
    <w:p w:rsidR="006E5B7D" w:rsidRDefault="006E5B7D" w:rsidP="006E5B7D"/>
    <w:p w:rsidR="006E5B7D" w:rsidRPr="00FA79E4" w:rsidRDefault="006E5B7D" w:rsidP="006E5B7D">
      <w:r>
        <w:t xml:space="preserve">Jean-Claude A. </w:t>
      </w:r>
      <w:proofErr w:type="spellStart"/>
      <w:r>
        <w:t>Cantieni</w:t>
      </w:r>
      <w:proofErr w:type="spellEnd"/>
    </w:p>
    <w:p w:rsidR="006E5B7D" w:rsidRPr="00FA79E4" w:rsidRDefault="006E5B7D" w:rsidP="006E5B7D"/>
    <w:p w:rsidR="006E5B7D" w:rsidRPr="00FA79E4" w:rsidRDefault="006E5B7D" w:rsidP="006E5B7D">
      <w:r>
        <w:t xml:space="preserve">Chur, den 18. November </w:t>
      </w:r>
      <w:r w:rsidRPr="00FA79E4">
        <w:t>2018</w:t>
      </w:r>
    </w:p>
    <w:p w:rsidR="006E5B7D" w:rsidRPr="00FA79E4" w:rsidRDefault="006E5B7D" w:rsidP="006E5B7D"/>
    <w:p w:rsidR="006E5B7D" w:rsidRDefault="006E5B7D" w:rsidP="006E5B7D"/>
    <w:p w:rsidR="006E5B7D" w:rsidRDefault="006E5B7D" w:rsidP="006E5B7D"/>
    <w:p w:rsidR="006E5B7D" w:rsidRDefault="006E5B7D" w:rsidP="006E5B7D"/>
    <w:p w:rsidR="006E5B7D" w:rsidRDefault="006E5B7D" w:rsidP="006E5B7D"/>
    <w:p w:rsidR="006E5B7D" w:rsidRPr="00FA79E4" w:rsidRDefault="006E5B7D" w:rsidP="006E5B7D">
      <w:r>
        <w:t>Zum Jahresende wird auch die</w:t>
      </w:r>
      <w:r w:rsidRPr="00FA79E4">
        <w:t xml:space="preserve"> Vereinskass</w:t>
      </w:r>
      <w:r>
        <w:t xml:space="preserve">e abgerechnet, und wir dürfen </w:t>
      </w:r>
      <w:proofErr w:type="spellStart"/>
      <w:r>
        <w:t>Sdie</w:t>
      </w:r>
      <w:proofErr w:type="spellEnd"/>
      <w:r>
        <w:t xml:space="preserve"> Sektionskassiere und Einzelmitglieder unter ihnen </w:t>
      </w:r>
      <w:r w:rsidRPr="00FA79E4">
        <w:t xml:space="preserve"> deshalb um Ihren Obolus  bitten. </w:t>
      </w:r>
    </w:p>
    <w:p w:rsidR="006E5B7D" w:rsidRDefault="006E5B7D" w:rsidP="006E5B7D">
      <w:r w:rsidRPr="00FA79E4">
        <w:t xml:space="preserve">Die nächste Mitgliederversammlung, die für 2018 ins nächste </w:t>
      </w:r>
      <w:proofErr w:type="gramStart"/>
      <w:r w:rsidRPr="00FA79E4">
        <w:t>Frühjahr ,</w:t>
      </w:r>
      <w:proofErr w:type="gramEnd"/>
      <w:r w:rsidRPr="00FA79E4">
        <w:t xml:space="preserve"> </w:t>
      </w:r>
      <w:proofErr w:type="spellStart"/>
      <w:r w:rsidRPr="00FA79E4">
        <w:t>Zwinglijahr</w:t>
      </w:r>
      <w:proofErr w:type="spellEnd"/>
      <w:r w:rsidRPr="00FA79E4">
        <w:t xml:space="preserve">’, aus organisatorischen Gründen zu verlegen ist, wird über den Geschäftsgang zu orientieren haben. </w:t>
      </w:r>
    </w:p>
    <w:p w:rsidR="006E5B7D" w:rsidRPr="00FA79E4" w:rsidRDefault="006E5B7D" w:rsidP="006E5B7D">
      <w:r>
        <w:t>d/O.</w:t>
      </w:r>
    </w:p>
    <w:p w:rsidR="003F2BCD" w:rsidRDefault="003F2BCD"/>
    <w:sectPr w:rsidR="003F2BCD" w:rsidSect="001B0B89">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B7D"/>
    <w:rsid w:val="001B0B89"/>
    <w:rsid w:val="003F2BCD"/>
    <w:rsid w:val="006E5B7D"/>
    <w:rsid w:val="00995BD3"/>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88FF52E-1865-4430-86D8-AFCD0BA3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5B7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95BD3"/>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95B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7442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Jean-Claude Cantieni</dc:creator>
  <cp:keywords/>
  <dc:description/>
  <cp:lastModifiedBy>Stephan Marti</cp:lastModifiedBy>
  <cp:revision>2</cp:revision>
  <cp:lastPrinted>2018-11-27T17:51:00Z</cp:lastPrinted>
  <dcterms:created xsi:type="dcterms:W3CDTF">2018-11-27T17:54:00Z</dcterms:created>
  <dcterms:modified xsi:type="dcterms:W3CDTF">2018-11-27T17:54:00Z</dcterms:modified>
</cp:coreProperties>
</file>